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162D" w:rsidRPr="00D0162D" w:rsidRDefault="00D0162D" w:rsidP="00D0162D">
      <w:pPr>
        <w:spacing w:before="100" w:beforeAutospacing="1" w:after="100" w:afterAutospacing="1" w:line="240" w:lineRule="auto"/>
        <w:ind w:right="150"/>
        <w:jc w:val="both"/>
        <w:rPr>
          <w:rFonts w:ascii="Times New Roman" w:eastAsia="Times New Roman" w:hAnsi="Times New Roman" w:cs="Times New Roman"/>
          <w:b/>
          <w:bCs/>
          <w:color w:val="FF0000"/>
          <w:sz w:val="24"/>
          <w:szCs w:val="24"/>
          <w:lang w:eastAsia="ru-RU"/>
        </w:rPr>
      </w:pPr>
      <w:r w:rsidRPr="00D0162D">
        <w:rPr>
          <w:rFonts w:ascii="Times New Roman" w:eastAsia="Times New Roman" w:hAnsi="Times New Roman" w:cs="Times New Roman"/>
          <w:b/>
          <w:bCs/>
          <w:color w:val="FF0000"/>
          <w:sz w:val="24"/>
          <w:szCs w:val="24"/>
          <w:lang w:eastAsia="ru-RU"/>
        </w:rPr>
        <w:t>Лекция 13.</w:t>
      </w:r>
      <w:r w:rsidRPr="00D0162D">
        <w:rPr>
          <w:rFonts w:ascii="Times New Roman" w:eastAsia="Times New Roman" w:hAnsi="Times New Roman" w:cs="Times New Roman"/>
          <w:color w:val="FF0000"/>
          <w:sz w:val="24"/>
          <w:szCs w:val="24"/>
          <w:lang w:eastAsia="ru-RU"/>
        </w:rPr>
        <w:t> </w:t>
      </w:r>
      <w:r w:rsidRPr="00D0162D">
        <w:rPr>
          <w:rFonts w:ascii="Times New Roman" w:eastAsia="Times New Roman" w:hAnsi="Times New Roman" w:cs="Times New Roman"/>
          <w:b/>
          <w:bCs/>
          <w:color w:val="FF0000"/>
          <w:sz w:val="24"/>
          <w:szCs w:val="24"/>
          <w:lang w:eastAsia="ru-RU"/>
        </w:rPr>
        <w:t> </w:t>
      </w:r>
    </w:p>
    <w:p w:rsidR="00D0162D" w:rsidRPr="00D0162D" w:rsidRDefault="00D0162D" w:rsidP="00D0162D">
      <w:pPr>
        <w:spacing w:before="100" w:beforeAutospacing="1" w:after="100" w:afterAutospacing="1" w:line="240" w:lineRule="auto"/>
        <w:ind w:right="150"/>
        <w:jc w:val="both"/>
        <w:rPr>
          <w:rFonts w:ascii="Times New Roman" w:eastAsia="Times New Roman" w:hAnsi="Times New Roman" w:cs="Times New Roman"/>
          <w:color w:val="000666"/>
          <w:sz w:val="24"/>
          <w:szCs w:val="24"/>
          <w:lang w:eastAsia="ru-RU"/>
        </w:rPr>
      </w:pPr>
      <w:r w:rsidRPr="00D0162D">
        <w:rPr>
          <w:rFonts w:ascii="Times New Roman" w:eastAsia="Times New Roman" w:hAnsi="Times New Roman" w:cs="Times New Roman"/>
          <w:b/>
          <w:bCs/>
          <w:color w:val="000666"/>
          <w:sz w:val="24"/>
          <w:szCs w:val="24"/>
          <w:lang w:eastAsia="ru-RU"/>
        </w:rPr>
        <w:t>СИСТЕМЫ ТЕПЛОСНАБЖЕНИЯ</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 </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Цель лекции: ознакомиться с комплексом сложных теплотехнических устройств, предназначенных для преобразования химической энергии топлива в тепловую энергию рабочего тела.</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i/>
          <w:iCs/>
          <w:color w:val="000666"/>
          <w:sz w:val="21"/>
          <w:szCs w:val="21"/>
          <w:highlight w:val="yellow"/>
          <w:lang w:eastAsia="ru-RU"/>
        </w:rPr>
        <w:t>Источники теплоты в системах теплоснабжения</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Источниками тепловой энергии для нужд коммунально-бытовых и технологических потребителей являются теплогенерирующие установки.</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Теплогенерирующие установки представляют собой комплекс сложных теплотехнических устройств, предназначенных для преобразования химической энергии топлива в тепловую энергию рабочего тела (горячей воды или водяного пара) и объединенных общей технологической схемой.</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 xml:space="preserve">Преобразование химической энергии топлива в тепловую энергию в теплогенерирующих установках осуществляется при сжигании топлива. В этом случае горючие элементы топлива соединяются с окислителем (кислородом воздуха), в результате чего образуются газообразные продукты </w:t>
      </w:r>
      <w:proofErr w:type="gramStart"/>
      <w:r w:rsidRPr="00D0162D">
        <w:rPr>
          <w:rFonts w:ascii="Georgia" w:eastAsia="Times New Roman" w:hAnsi="Georgia" w:cs="Times New Roman"/>
          <w:color w:val="000666"/>
          <w:sz w:val="21"/>
          <w:szCs w:val="21"/>
          <w:lang w:eastAsia="ru-RU"/>
        </w:rPr>
        <w:t>сгорания  и</w:t>
      </w:r>
      <w:proofErr w:type="gramEnd"/>
      <w:r w:rsidRPr="00D0162D">
        <w:rPr>
          <w:rFonts w:ascii="Georgia" w:eastAsia="Times New Roman" w:hAnsi="Georgia" w:cs="Times New Roman"/>
          <w:color w:val="000666"/>
          <w:sz w:val="21"/>
          <w:szCs w:val="21"/>
          <w:lang w:eastAsia="ru-RU"/>
        </w:rPr>
        <w:t xml:space="preserve">  выделяется  большое  количество  теплоты, которая   передается циркулирующему в котельной установке рабочему телу. </w:t>
      </w:r>
      <w:proofErr w:type="gramStart"/>
      <w:r w:rsidRPr="00D0162D">
        <w:rPr>
          <w:rFonts w:ascii="Georgia" w:eastAsia="Times New Roman" w:hAnsi="Georgia" w:cs="Times New Roman"/>
          <w:color w:val="000666"/>
          <w:sz w:val="21"/>
          <w:szCs w:val="21"/>
          <w:lang w:eastAsia="ru-RU"/>
        </w:rPr>
        <w:t>Для  преобразования</w:t>
      </w:r>
      <w:proofErr w:type="gramEnd"/>
      <w:r w:rsidRPr="00D0162D">
        <w:rPr>
          <w:rFonts w:ascii="Georgia" w:eastAsia="Times New Roman" w:hAnsi="Georgia" w:cs="Times New Roman"/>
          <w:color w:val="000666"/>
          <w:sz w:val="21"/>
          <w:szCs w:val="21"/>
          <w:lang w:eastAsia="ru-RU"/>
        </w:rPr>
        <w:t xml:space="preserve"> химической энергии топлива в тепловую энергию рабочего тела,  необходимо:  подготовить и подать в котельную установку топливо и окислитель;  обеспечить условия для сжигания топлива;  осуществить подготовку, подвод и циркуляцию в котельной установке рабочего тела;  обеспечить условия теплообмена между полученными при горении дымовыми газами и циркулирующим в котельной установке рабочим телом (см. рисунок 4.1).</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 xml:space="preserve">По способу выработки тепловой энергии различают два способа: комбинированный на ТЭЦ и раздельный в котельных. Централизованное теплоснабжение на базе комбинированной выработки </w:t>
      </w:r>
      <w:proofErr w:type="gramStart"/>
      <w:r w:rsidRPr="00D0162D">
        <w:rPr>
          <w:rFonts w:ascii="Georgia" w:eastAsia="Times New Roman" w:hAnsi="Georgia" w:cs="Times New Roman"/>
          <w:color w:val="000666"/>
          <w:sz w:val="21"/>
          <w:szCs w:val="21"/>
          <w:lang w:eastAsia="ru-RU"/>
        </w:rPr>
        <w:t>тепловой  и</w:t>
      </w:r>
      <w:proofErr w:type="gramEnd"/>
      <w:r w:rsidRPr="00D0162D">
        <w:rPr>
          <w:rFonts w:ascii="Georgia" w:eastAsia="Times New Roman" w:hAnsi="Georgia" w:cs="Times New Roman"/>
          <w:color w:val="000666"/>
          <w:sz w:val="21"/>
          <w:szCs w:val="21"/>
          <w:lang w:eastAsia="ru-RU"/>
        </w:rPr>
        <w:t xml:space="preserve"> электрической энергии на ТЭЦ, называется теплофикацией. Теплофикация является высшей формой централизованного теплоснабжения.</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Централизованное теплоснабжение от ТЭЦ и РК позволяет резко сократить расход теплоты, улучшить тепловой комфорт и уменьшить загрязнение воздушного бассейна, снизить капитальные и эксплуатационные затраты.</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i/>
          <w:iCs/>
          <w:color w:val="000666"/>
          <w:sz w:val="21"/>
          <w:szCs w:val="21"/>
          <w:lang w:eastAsia="ru-RU"/>
        </w:rPr>
        <w:t>По виду теплоносителя, </w:t>
      </w:r>
      <w:r w:rsidRPr="00D0162D">
        <w:rPr>
          <w:rFonts w:ascii="Georgia" w:eastAsia="Times New Roman" w:hAnsi="Georgia" w:cs="Times New Roman"/>
          <w:color w:val="000666"/>
          <w:sz w:val="21"/>
          <w:szCs w:val="21"/>
          <w:lang w:eastAsia="ru-RU"/>
        </w:rPr>
        <w:t xml:space="preserve">вырабатываемого на источнике </w:t>
      </w:r>
      <w:proofErr w:type="gramStart"/>
      <w:r w:rsidRPr="00D0162D">
        <w:rPr>
          <w:rFonts w:ascii="Georgia" w:eastAsia="Times New Roman" w:hAnsi="Georgia" w:cs="Times New Roman"/>
          <w:color w:val="000666"/>
          <w:sz w:val="21"/>
          <w:szCs w:val="21"/>
          <w:lang w:eastAsia="ru-RU"/>
        </w:rPr>
        <w:t>теплоты,  системы</w:t>
      </w:r>
      <w:proofErr w:type="gramEnd"/>
      <w:r w:rsidRPr="00D0162D">
        <w:rPr>
          <w:rFonts w:ascii="Georgia" w:eastAsia="Times New Roman" w:hAnsi="Georgia" w:cs="Times New Roman"/>
          <w:color w:val="000666"/>
          <w:sz w:val="21"/>
          <w:szCs w:val="21"/>
          <w:lang w:eastAsia="ru-RU"/>
        </w:rPr>
        <w:t xml:space="preserve"> теплоснабжения бывают: водяные и паровые.</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i/>
          <w:iCs/>
          <w:color w:val="000666"/>
          <w:sz w:val="21"/>
          <w:szCs w:val="21"/>
          <w:lang w:eastAsia="ru-RU"/>
        </w:rPr>
        <w:t>Системы теплоснабжения классифицирую</w:t>
      </w:r>
      <w:r w:rsidRPr="00D0162D">
        <w:rPr>
          <w:rFonts w:ascii="Georgia" w:eastAsia="Times New Roman" w:hAnsi="Georgia" w:cs="Times New Roman"/>
          <w:color w:val="000666"/>
          <w:sz w:val="21"/>
          <w:szCs w:val="21"/>
          <w:lang w:eastAsia="ru-RU"/>
        </w:rPr>
        <w:t>т по следующим основным признакам: по радиусу действия, виду источника теплоты, виду теплоносителя и количеству трубопроводов.</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i/>
          <w:iCs/>
          <w:color w:val="000666"/>
          <w:sz w:val="21"/>
          <w:szCs w:val="21"/>
          <w:lang w:eastAsia="ru-RU"/>
        </w:rPr>
        <w:t>По радиусу действия системы теплоснабжения</w:t>
      </w:r>
      <w:r w:rsidRPr="00D0162D">
        <w:rPr>
          <w:rFonts w:ascii="Georgia" w:eastAsia="Times New Roman" w:hAnsi="Georgia" w:cs="Times New Roman"/>
          <w:color w:val="000666"/>
          <w:sz w:val="21"/>
          <w:szCs w:val="21"/>
          <w:lang w:eastAsia="ru-RU"/>
        </w:rPr>
        <w:t> могут быть местными, центральными и централизованными.</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Водяные системы теплоснабжения принимаются в основном для теплоснабжения потребителей системы отопления, вентиляции и горячего водоснабжения. Паровые системы теплоснабжения принимаются для промышленных предприятий.</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i/>
          <w:iCs/>
          <w:color w:val="000666"/>
          <w:sz w:val="21"/>
          <w:szCs w:val="21"/>
          <w:lang w:eastAsia="ru-RU"/>
        </w:rPr>
        <w:t>По способу подачи воды на горячее водоснабжение</w:t>
      </w:r>
      <w:r w:rsidRPr="00D0162D">
        <w:rPr>
          <w:rFonts w:ascii="Georgia" w:eastAsia="Times New Roman" w:hAnsi="Georgia" w:cs="Times New Roman"/>
          <w:color w:val="000666"/>
          <w:sz w:val="21"/>
          <w:szCs w:val="21"/>
          <w:lang w:eastAsia="ru-RU"/>
        </w:rPr>
        <w:t> водяные системы бывают открытые и закрытые.</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lastRenderedPageBreak/>
        <w:t xml:space="preserve">В открытых системах водяного теплоснабжения горячая вода к водоразборным приборам </w:t>
      </w:r>
      <w:proofErr w:type="spellStart"/>
      <w:r w:rsidRPr="00D0162D">
        <w:rPr>
          <w:rFonts w:ascii="Georgia" w:eastAsia="Times New Roman" w:hAnsi="Georgia" w:cs="Times New Roman"/>
          <w:color w:val="000666"/>
          <w:sz w:val="21"/>
          <w:szCs w:val="21"/>
          <w:lang w:eastAsia="ru-RU"/>
        </w:rPr>
        <w:t>ситемы</w:t>
      </w:r>
      <w:proofErr w:type="spellEnd"/>
      <w:r w:rsidRPr="00D0162D">
        <w:rPr>
          <w:rFonts w:ascii="Georgia" w:eastAsia="Times New Roman" w:hAnsi="Georgia" w:cs="Times New Roman"/>
          <w:color w:val="000666"/>
          <w:sz w:val="21"/>
          <w:szCs w:val="21"/>
          <w:lang w:eastAsia="ru-RU"/>
        </w:rPr>
        <w:t xml:space="preserve"> горячего водоснабжения поступают непосредственно из тепловых сетей. В закрытых системах теплоснабжения воду из тепловых сетей используют как греющую среду для нагревания в подогревающих водопроводной воды, поступающей затем в местную СГВ.</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i/>
          <w:iCs/>
          <w:color w:val="000666"/>
          <w:sz w:val="21"/>
          <w:szCs w:val="21"/>
          <w:lang w:eastAsia="ru-RU"/>
        </w:rPr>
        <w:t>По количеству трубопроводных систем теплоснабжения</w:t>
      </w:r>
      <w:r w:rsidRPr="00D0162D">
        <w:rPr>
          <w:rFonts w:ascii="Georgia" w:eastAsia="Times New Roman" w:hAnsi="Georgia" w:cs="Times New Roman"/>
          <w:color w:val="000666"/>
          <w:sz w:val="21"/>
          <w:szCs w:val="21"/>
          <w:lang w:eastAsia="ru-RU"/>
        </w:rPr>
        <w:t xml:space="preserve"> бывают однотрубные и </w:t>
      </w:r>
      <w:proofErr w:type="spellStart"/>
      <w:r w:rsidRPr="00D0162D">
        <w:rPr>
          <w:rFonts w:ascii="Georgia" w:eastAsia="Times New Roman" w:hAnsi="Georgia" w:cs="Times New Roman"/>
          <w:color w:val="000666"/>
          <w:sz w:val="21"/>
          <w:szCs w:val="21"/>
          <w:lang w:eastAsia="ru-RU"/>
        </w:rPr>
        <w:t>многотрубные</w:t>
      </w:r>
      <w:proofErr w:type="spellEnd"/>
      <w:r w:rsidRPr="00D0162D">
        <w:rPr>
          <w:rFonts w:ascii="Georgia" w:eastAsia="Times New Roman" w:hAnsi="Georgia" w:cs="Times New Roman"/>
          <w:color w:val="000666"/>
          <w:sz w:val="21"/>
          <w:szCs w:val="21"/>
          <w:lang w:eastAsia="ru-RU"/>
        </w:rPr>
        <w:t>, наиболее широко принимаются двухтрубные.</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Центральной системой теплоснабжения называют систему снабжения теплом одного здания любого объема от одного источника теплоты. Районные котельные имеют тепловые сети со средним радиусом действия 2...3 км. При районном теплоснабжении источник теплоты — районная котельная может быть паровой или водогрейной, т. е. в ней могут быть установлены паровые или водогрейные котлы.</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Но и те, и другие вырабатывают только один вид энергии — тепловую, которая образуется при сжигании топлива в топках котлов. Потребители получают эту тепловую энергию или в виде пара, или в виде горячей воды, которые циркулируют в системах отопления зданий. При схеме теплоснабжения, использующей водогрейный котел (см.</w:t>
      </w:r>
      <w:r>
        <w:rPr>
          <w:rFonts w:ascii="Georgia" w:eastAsia="Times New Roman" w:hAnsi="Georgia" w:cs="Times New Roman"/>
          <w:color w:val="000666"/>
          <w:sz w:val="21"/>
          <w:szCs w:val="21"/>
          <w:lang w:eastAsia="ru-RU"/>
        </w:rPr>
        <w:t xml:space="preserve"> </w:t>
      </w:r>
      <w:proofErr w:type="gramStart"/>
      <w:r w:rsidRPr="00D0162D">
        <w:rPr>
          <w:rFonts w:ascii="Georgia" w:eastAsia="Times New Roman" w:hAnsi="Georgia" w:cs="Times New Roman"/>
          <w:color w:val="000666"/>
          <w:sz w:val="21"/>
          <w:szCs w:val="21"/>
          <w:lang w:eastAsia="ru-RU"/>
        </w:rPr>
        <w:t xml:space="preserve">рисунок </w:t>
      </w:r>
      <w:r>
        <w:rPr>
          <w:rFonts w:ascii="Georgia" w:eastAsia="Times New Roman" w:hAnsi="Georgia" w:cs="Times New Roman"/>
          <w:color w:val="000666"/>
          <w:sz w:val="21"/>
          <w:szCs w:val="21"/>
          <w:lang w:eastAsia="ru-RU"/>
        </w:rPr>
        <w:t>)</w:t>
      </w:r>
      <w:proofErr w:type="gramEnd"/>
      <w:r w:rsidRPr="00D0162D">
        <w:rPr>
          <w:rFonts w:ascii="Georgia" w:eastAsia="Times New Roman" w:hAnsi="Georgia" w:cs="Times New Roman"/>
          <w:i/>
          <w:iCs/>
          <w:color w:val="000666"/>
          <w:sz w:val="21"/>
          <w:szCs w:val="21"/>
          <w:lang w:eastAsia="ru-RU"/>
        </w:rPr>
        <w:t> </w:t>
      </w:r>
      <w:r w:rsidRPr="00D0162D">
        <w:rPr>
          <w:rFonts w:ascii="Georgia" w:eastAsia="Times New Roman" w:hAnsi="Georgia" w:cs="Times New Roman"/>
          <w:color w:val="000666"/>
          <w:sz w:val="21"/>
          <w:szCs w:val="21"/>
          <w:lang w:eastAsia="ru-RU"/>
        </w:rPr>
        <w:t>нагретую  воду  подают  к  системе  горячего водоснабжения  и  системам</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noProof/>
          <w:color w:val="000666"/>
          <w:sz w:val="21"/>
          <w:szCs w:val="21"/>
          <w:lang w:eastAsia="ru-RU"/>
        </w:rPr>
        <w:drawing>
          <wp:inline distT="0" distB="0" distL="0" distR="0">
            <wp:extent cx="4105910" cy="1475105"/>
            <wp:effectExtent l="0" t="0" r="8890" b="0"/>
            <wp:docPr id="2" name="Рисунок 2" descr="https://libr.aues.kz/facultet/eef/kaf_ot_os/19/umm/otos_1.files/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br.aues.kz/facultet/eef/kaf_ot_os/19/umm/otos_1.files/image004.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105910" cy="1475105"/>
                    </a:xfrm>
                    <a:prstGeom prst="rect">
                      <a:avLst/>
                    </a:prstGeom>
                    <a:noFill/>
                    <a:ln>
                      <a:noFill/>
                    </a:ln>
                  </pic:spPr>
                </pic:pic>
              </a:graphicData>
            </a:graphic>
          </wp:inline>
        </w:drawing>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a)</w:t>
      </w:r>
    </w:p>
    <w:p w:rsidR="00D0162D" w:rsidRPr="00D0162D" w:rsidRDefault="00D0162D" w:rsidP="00D0162D">
      <w:pPr>
        <w:spacing w:after="0" w:line="240" w:lineRule="auto"/>
        <w:rPr>
          <w:rFonts w:ascii="Times New Roman" w:eastAsia="Times New Roman" w:hAnsi="Times New Roman" w:cs="Times New Roman"/>
          <w:sz w:val="24"/>
          <w:szCs w:val="24"/>
          <w:lang w:eastAsia="ru-RU"/>
        </w:rPr>
      </w:pPr>
      <w:r w:rsidRPr="00D0162D">
        <w:rPr>
          <w:rFonts w:ascii="Times New Roman" w:eastAsia="Times New Roman" w:hAnsi="Times New Roman" w:cs="Times New Roman"/>
          <w:noProof/>
          <w:sz w:val="24"/>
          <w:szCs w:val="24"/>
          <w:lang w:eastAsia="ru-RU"/>
        </w:rPr>
        <w:drawing>
          <wp:inline distT="0" distB="0" distL="0" distR="0">
            <wp:extent cx="4391025" cy="1578610"/>
            <wp:effectExtent l="0" t="0" r="9525" b="2540"/>
            <wp:docPr id="1" name="Рисунок 1" descr="https://libr.aues.kz/facultet/eef/kaf_ot_os/19/umm/otos_1.files/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eef/kaf_ot_os/19/umm/otos_1.files/image00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91025" cy="1578610"/>
                    </a:xfrm>
                    <a:prstGeom prst="rect">
                      <a:avLst/>
                    </a:prstGeom>
                    <a:noFill/>
                    <a:ln>
                      <a:noFill/>
                    </a:ln>
                  </pic:spPr>
                </pic:pic>
              </a:graphicData>
            </a:graphic>
          </wp:inline>
        </w:drawing>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б)</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 xml:space="preserve">К - котел; Т -  турбина; Г - генератор; КД - </w:t>
      </w:r>
      <w:proofErr w:type="gramStart"/>
      <w:r w:rsidRPr="00D0162D">
        <w:rPr>
          <w:rFonts w:ascii="Georgia" w:eastAsia="Times New Roman" w:hAnsi="Georgia" w:cs="Times New Roman"/>
          <w:color w:val="000666"/>
          <w:sz w:val="21"/>
          <w:szCs w:val="21"/>
          <w:lang w:eastAsia="ru-RU"/>
        </w:rPr>
        <w:t>конденсатор;  КН</w:t>
      </w:r>
      <w:proofErr w:type="gramEnd"/>
      <w:r w:rsidRPr="00D0162D">
        <w:rPr>
          <w:rFonts w:ascii="Georgia" w:eastAsia="Times New Roman" w:hAnsi="Georgia" w:cs="Times New Roman"/>
          <w:color w:val="000666"/>
          <w:sz w:val="21"/>
          <w:szCs w:val="21"/>
          <w:lang w:eastAsia="ru-RU"/>
        </w:rPr>
        <w:t xml:space="preserve"> - конденсаторный насос; Р - регенеративный подогреватель; ППН - </w:t>
      </w:r>
      <w:proofErr w:type="spellStart"/>
      <w:r w:rsidRPr="00D0162D">
        <w:rPr>
          <w:rFonts w:ascii="Georgia" w:eastAsia="Times New Roman" w:hAnsi="Georgia" w:cs="Times New Roman"/>
          <w:color w:val="000666"/>
          <w:sz w:val="21"/>
          <w:szCs w:val="21"/>
          <w:lang w:eastAsia="ru-RU"/>
        </w:rPr>
        <w:t>подпиточный</w:t>
      </w:r>
      <w:proofErr w:type="spellEnd"/>
      <w:r w:rsidRPr="00D0162D">
        <w:rPr>
          <w:rFonts w:ascii="Georgia" w:eastAsia="Times New Roman" w:hAnsi="Georgia" w:cs="Times New Roman"/>
          <w:color w:val="000666"/>
          <w:sz w:val="21"/>
          <w:szCs w:val="21"/>
          <w:lang w:eastAsia="ru-RU"/>
        </w:rPr>
        <w:t xml:space="preserve"> насос; СН - сетевой насос; В - основной подогреватель; РД - регулятор давления; ХВО - </w:t>
      </w:r>
      <w:proofErr w:type="spellStart"/>
      <w:r w:rsidRPr="00D0162D">
        <w:rPr>
          <w:rFonts w:ascii="Georgia" w:eastAsia="Times New Roman" w:hAnsi="Georgia" w:cs="Times New Roman"/>
          <w:color w:val="000666"/>
          <w:sz w:val="21"/>
          <w:szCs w:val="21"/>
          <w:lang w:eastAsia="ru-RU"/>
        </w:rPr>
        <w:t>химводоочистка</w:t>
      </w:r>
      <w:proofErr w:type="spellEnd"/>
      <w:r w:rsidRPr="00D0162D">
        <w:rPr>
          <w:rFonts w:ascii="Georgia" w:eastAsia="Times New Roman" w:hAnsi="Georgia" w:cs="Times New Roman"/>
          <w:color w:val="000666"/>
          <w:sz w:val="21"/>
          <w:szCs w:val="21"/>
          <w:lang w:eastAsia="ru-RU"/>
        </w:rPr>
        <w:t>.</w:t>
      </w:r>
    </w:p>
    <w:p w:rsid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proofErr w:type="gramStart"/>
      <w:r w:rsidRPr="00D0162D">
        <w:rPr>
          <w:rFonts w:ascii="Georgia" w:eastAsia="Times New Roman" w:hAnsi="Georgia" w:cs="Times New Roman"/>
          <w:color w:val="000666"/>
          <w:sz w:val="21"/>
          <w:szCs w:val="21"/>
          <w:lang w:eastAsia="ru-RU"/>
        </w:rPr>
        <w:t>Рисунок  -</w:t>
      </w:r>
      <w:proofErr w:type="gramEnd"/>
      <w:r w:rsidRPr="00D0162D">
        <w:rPr>
          <w:rFonts w:ascii="Georgia" w:eastAsia="Times New Roman" w:hAnsi="Georgia" w:cs="Times New Roman"/>
          <w:color w:val="000666"/>
          <w:sz w:val="21"/>
          <w:szCs w:val="21"/>
          <w:lang w:eastAsia="ru-RU"/>
        </w:rPr>
        <w:t xml:space="preserve"> Принципиальные схемы раздельного (а) и комбинированного (б) процессов выработки теплоты  и электроэнергии отопления зданий. </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Вода нагревается в котле </w:t>
      </w:r>
      <w:r w:rsidRPr="00D0162D">
        <w:rPr>
          <w:rFonts w:ascii="Georgia" w:eastAsia="Times New Roman" w:hAnsi="Georgia" w:cs="Times New Roman"/>
          <w:i/>
          <w:iCs/>
          <w:color w:val="000666"/>
          <w:sz w:val="21"/>
          <w:szCs w:val="21"/>
          <w:lang w:eastAsia="ru-RU"/>
        </w:rPr>
        <w:t>К </w:t>
      </w:r>
      <w:r w:rsidRPr="00D0162D">
        <w:rPr>
          <w:rFonts w:ascii="Georgia" w:eastAsia="Times New Roman" w:hAnsi="Georgia" w:cs="Times New Roman"/>
          <w:color w:val="000666"/>
          <w:sz w:val="21"/>
          <w:szCs w:val="21"/>
          <w:lang w:eastAsia="ru-RU"/>
        </w:rPr>
        <w:t xml:space="preserve">за счет сжигания топлива </w:t>
      </w:r>
      <w:proofErr w:type="gramStart"/>
      <w:r w:rsidRPr="00D0162D">
        <w:rPr>
          <w:rFonts w:ascii="Georgia" w:eastAsia="Times New Roman" w:hAnsi="Georgia" w:cs="Times New Roman"/>
          <w:color w:val="000666"/>
          <w:sz w:val="21"/>
          <w:szCs w:val="21"/>
          <w:lang w:eastAsia="ru-RU"/>
        </w:rPr>
        <w:t>и  циркулирует</w:t>
      </w:r>
      <w:proofErr w:type="gramEnd"/>
      <w:r w:rsidRPr="00D0162D">
        <w:rPr>
          <w:rFonts w:ascii="Georgia" w:eastAsia="Times New Roman" w:hAnsi="Georgia" w:cs="Times New Roman"/>
          <w:color w:val="000666"/>
          <w:sz w:val="21"/>
          <w:szCs w:val="21"/>
          <w:lang w:eastAsia="ru-RU"/>
        </w:rPr>
        <w:t xml:space="preserve"> по теплопроводам (горячему </w:t>
      </w:r>
      <w:r w:rsidRPr="00D0162D">
        <w:rPr>
          <w:rFonts w:ascii="Georgia" w:eastAsia="Times New Roman" w:hAnsi="Georgia" w:cs="Times New Roman"/>
          <w:i/>
          <w:iCs/>
          <w:color w:val="000666"/>
          <w:sz w:val="21"/>
          <w:szCs w:val="21"/>
          <w:lang w:eastAsia="ru-RU"/>
        </w:rPr>
        <w:t>П</w:t>
      </w:r>
      <w:r w:rsidRPr="00D0162D">
        <w:rPr>
          <w:rFonts w:ascii="Georgia" w:eastAsia="Times New Roman" w:hAnsi="Georgia" w:cs="Times New Roman"/>
          <w:color w:val="000666"/>
          <w:sz w:val="21"/>
          <w:szCs w:val="21"/>
          <w:lang w:eastAsia="ru-RU"/>
        </w:rPr>
        <w:t xml:space="preserve">и обратному О)  тепловой сети при помощи сетевых насосов СН. По горячему теплопроводу вода подается к потребителям тепла, т. е. системам горячего водоснабжения I и отопления зданий II и III, а по обратному — от потребителей тепла снова в котлы. В системах потребителей сетевая вода охлаждается, передавая часть своего теплового потенциала или воздуху помещений, или водопроводной воде, или воздуху в системах вентиляции. </w:t>
      </w:r>
      <w:r w:rsidRPr="00D0162D">
        <w:rPr>
          <w:rFonts w:ascii="Georgia" w:eastAsia="Times New Roman" w:hAnsi="Georgia" w:cs="Times New Roman"/>
          <w:color w:val="000666"/>
          <w:sz w:val="21"/>
          <w:szCs w:val="21"/>
          <w:lang w:eastAsia="ru-RU"/>
        </w:rPr>
        <w:lastRenderedPageBreak/>
        <w:t>Возвращаясь в котлы, вода перед ними проходит грязевик </w:t>
      </w:r>
      <w:r w:rsidRPr="00D0162D">
        <w:rPr>
          <w:rFonts w:ascii="Georgia" w:eastAsia="Times New Roman" w:hAnsi="Georgia" w:cs="Times New Roman"/>
          <w:i/>
          <w:iCs/>
          <w:color w:val="000666"/>
          <w:sz w:val="21"/>
          <w:szCs w:val="21"/>
          <w:lang w:eastAsia="ru-RU"/>
        </w:rPr>
        <w:t>ГР, </w:t>
      </w:r>
      <w:r w:rsidRPr="00D0162D">
        <w:rPr>
          <w:rFonts w:ascii="Georgia" w:eastAsia="Times New Roman" w:hAnsi="Georgia" w:cs="Times New Roman"/>
          <w:color w:val="000666"/>
          <w:sz w:val="21"/>
          <w:szCs w:val="21"/>
          <w:lang w:eastAsia="ru-RU"/>
        </w:rPr>
        <w:t>где удаляются взвешенные механические примеси.</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 xml:space="preserve">В котельной предусмотрена установка по подготовке воды для </w:t>
      </w:r>
      <w:proofErr w:type="spellStart"/>
      <w:r w:rsidRPr="00D0162D">
        <w:rPr>
          <w:rFonts w:ascii="Georgia" w:eastAsia="Times New Roman" w:hAnsi="Georgia" w:cs="Times New Roman"/>
          <w:color w:val="000666"/>
          <w:sz w:val="21"/>
          <w:szCs w:val="21"/>
          <w:lang w:eastAsia="ru-RU"/>
        </w:rPr>
        <w:t>химводоочистки</w:t>
      </w:r>
      <w:proofErr w:type="spellEnd"/>
      <w:r w:rsidRPr="00D0162D">
        <w:rPr>
          <w:rFonts w:ascii="Georgia" w:eastAsia="Times New Roman" w:hAnsi="Georgia" w:cs="Times New Roman"/>
          <w:color w:val="000666"/>
          <w:sz w:val="21"/>
          <w:szCs w:val="21"/>
          <w:lang w:eastAsia="ru-RU"/>
        </w:rPr>
        <w:t xml:space="preserve"> (ХВО), в которой подготавливается вода перед заполнением сети в начале и во время эксплуатации. Подается в котлы вода </w:t>
      </w:r>
      <w:proofErr w:type="spellStart"/>
      <w:r w:rsidRPr="00D0162D">
        <w:rPr>
          <w:rFonts w:ascii="Georgia" w:eastAsia="Times New Roman" w:hAnsi="Georgia" w:cs="Times New Roman"/>
          <w:color w:val="000666"/>
          <w:sz w:val="21"/>
          <w:szCs w:val="21"/>
          <w:lang w:eastAsia="ru-RU"/>
        </w:rPr>
        <w:t>подпиточным</w:t>
      </w:r>
      <w:proofErr w:type="spellEnd"/>
      <w:r w:rsidRPr="00D0162D">
        <w:rPr>
          <w:rFonts w:ascii="Georgia" w:eastAsia="Times New Roman" w:hAnsi="Georgia" w:cs="Times New Roman"/>
          <w:color w:val="000666"/>
          <w:sz w:val="21"/>
          <w:szCs w:val="21"/>
          <w:lang w:eastAsia="ru-RU"/>
        </w:rPr>
        <w:t xml:space="preserve"> насосом ППН, с помощью регулировочного клапана РД устанавливается уровень воды в котле. В установке по </w:t>
      </w:r>
      <w:proofErr w:type="spellStart"/>
      <w:r w:rsidRPr="00D0162D">
        <w:rPr>
          <w:rFonts w:ascii="Georgia" w:eastAsia="Times New Roman" w:hAnsi="Georgia" w:cs="Times New Roman"/>
          <w:color w:val="000666"/>
          <w:sz w:val="21"/>
          <w:szCs w:val="21"/>
          <w:lang w:eastAsia="ru-RU"/>
        </w:rPr>
        <w:t>химводоочистке</w:t>
      </w:r>
      <w:proofErr w:type="spellEnd"/>
      <w:r w:rsidRPr="00D0162D">
        <w:rPr>
          <w:rFonts w:ascii="Georgia" w:eastAsia="Times New Roman" w:hAnsi="Georgia" w:cs="Times New Roman"/>
          <w:color w:val="000666"/>
          <w:sz w:val="21"/>
          <w:szCs w:val="21"/>
          <w:lang w:eastAsia="ru-RU"/>
        </w:rPr>
        <w:t xml:space="preserve"> вода </w:t>
      </w:r>
      <w:proofErr w:type="gramStart"/>
      <w:r w:rsidRPr="00D0162D">
        <w:rPr>
          <w:rFonts w:ascii="Georgia" w:eastAsia="Times New Roman" w:hAnsi="Georgia" w:cs="Times New Roman"/>
          <w:color w:val="000666"/>
          <w:sz w:val="21"/>
          <w:szCs w:val="21"/>
          <w:lang w:eastAsia="ru-RU"/>
        </w:rPr>
        <w:t>может  умягчаться</w:t>
      </w:r>
      <w:proofErr w:type="gramEnd"/>
      <w:r w:rsidRPr="00D0162D">
        <w:rPr>
          <w:rFonts w:ascii="Georgia" w:eastAsia="Times New Roman" w:hAnsi="Georgia" w:cs="Times New Roman"/>
          <w:color w:val="000666"/>
          <w:sz w:val="21"/>
          <w:szCs w:val="21"/>
          <w:lang w:eastAsia="ru-RU"/>
        </w:rPr>
        <w:t>, освобождаться от растворенных кислорода и углекислоты, а также от нерастворенных механических примесей.</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Умягчением воды устраняется интенсивное образование накипи, а удаление из воды кислорода, углекислоты и нерастворимых примесей предотвращает возникновение коррозии и загрязнение систем теплоснабжения. Подпиткой тепловых сетей называется процесс восполнения потерь или разбора воды из теплопроводов или систем потребления теплоты.</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Теплофикацией называется централизованное теплоснабжение на базе комбинированной выработки тепловой и электрической энергии, т. е. источником теплоты служит ТЭЦ.</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 xml:space="preserve">Преобладающее число ТЭЦ имеет тепловые сети со средним радиусом действия. В том случае, когда пар является теплоносителем, из котельной ТЭЦ пар под высоким давлением поступает в паровую турбину, где он вращает турбины и ротор генератора электрического тока. Совершивший работу пар, давление которого при расширении уменьшилось и при выходе из турбины достигло 0,003...0,004 МПа, попадает в конденсатор, в котором превращается в воду (конденсат), отдавая скрытую теплоту парообразования охлаждающей воде. Из конденсатора конденсат (являющийся питательной водой) поступает в котел для последующего парообразования. В турбине, установленной на ТЭЦ, не все количество пара </w:t>
      </w:r>
      <w:proofErr w:type="gramStart"/>
      <w:r w:rsidRPr="00D0162D">
        <w:rPr>
          <w:rFonts w:ascii="Georgia" w:eastAsia="Times New Roman" w:hAnsi="Georgia" w:cs="Times New Roman"/>
          <w:color w:val="000666"/>
          <w:sz w:val="21"/>
          <w:szCs w:val="21"/>
          <w:lang w:eastAsia="ru-RU"/>
        </w:rPr>
        <w:t>поступает  в</w:t>
      </w:r>
      <w:proofErr w:type="gramEnd"/>
      <w:r w:rsidRPr="00D0162D">
        <w:rPr>
          <w:rFonts w:ascii="Georgia" w:eastAsia="Times New Roman" w:hAnsi="Georgia" w:cs="Times New Roman"/>
          <w:color w:val="000666"/>
          <w:sz w:val="21"/>
          <w:szCs w:val="21"/>
          <w:lang w:eastAsia="ru-RU"/>
        </w:rPr>
        <w:t xml:space="preserve"> конденсатор  </w:t>
      </w:r>
      <w:r w:rsidRPr="00D0162D">
        <w:rPr>
          <w:rFonts w:ascii="Georgia" w:eastAsia="Times New Roman" w:hAnsi="Georgia" w:cs="Times New Roman"/>
          <w:i/>
          <w:iCs/>
          <w:color w:val="000666"/>
          <w:sz w:val="21"/>
          <w:szCs w:val="21"/>
          <w:lang w:eastAsia="ru-RU"/>
        </w:rPr>
        <w:t>КД, </w:t>
      </w:r>
      <w:r w:rsidRPr="00D0162D">
        <w:rPr>
          <w:rFonts w:ascii="Georgia" w:eastAsia="Times New Roman" w:hAnsi="Georgia" w:cs="Times New Roman"/>
          <w:color w:val="000666"/>
          <w:sz w:val="21"/>
          <w:szCs w:val="21"/>
          <w:lang w:eastAsia="ru-RU"/>
        </w:rPr>
        <w:t>а часть пара давлением 0,25...0,6 МПа отбирается и направляется потребителю. Теплофикация, основанная на использовании пара, выгоднее получения пара в районной котельной, так как при теплофикации пар подается потребителям теплоты уже после выработки им электрической энергии. Пар вырабатывает электрический ток на диапазоне давлений «начальное» — 0,6 МПа и уже после этого отдается потребителям теплоты, где отдает скрытую теплоту парообразования в подогревателях.</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 xml:space="preserve">Превратившись в конденсат, пар по </w:t>
      </w:r>
      <w:proofErr w:type="spellStart"/>
      <w:r w:rsidRPr="00D0162D">
        <w:rPr>
          <w:rFonts w:ascii="Georgia" w:eastAsia="Times New Roman" w:hAnsi="Georgia" w:cs="Times New Roman"/>
          <w:color w:val="000666"/>
          <w:sz w:val="21"/>
          <w:szCs w:val="21"/>
          <w:lang w:eastAsia="ru-RU"/>
        </w:rPr>
        <w:t>конденсатопроводам</w:t>
      </w:r>
      <w:proofErr w:type="spellEnd"/>
      <w:r w:rsidRPr="00D0162D">
        <w:rPr>
          <w:rFonts w:ascii="Georgia" w:eastAsia="Times New Roman" w:hAnsi="Georgia" w:cs="Times New Roman"/>
          <w:color w:val="000666"/>
          <w:sz w:val="21"/>
          <w:szCs w:val="21"/>
          <w:lang w:eastAsia="ru-RU"/>
        </w:rPr>
        <w:t xml:space="preserve"> на ТЭЦ и, отдав теплоту в </w:t>
      </w:r>
      <w:proofErr w:type="spellStart"/>
      <w:r w:rsidRPr="00D0162D">
        <w:rPr>
          <w:rFonts w:ascii="Georgia" w:eastAsia="Times New Roman" w:hAnsi="Georgia" w:cs="Times New Roman"/>
          <w:color w:val="000666"/>
          <w:sz w:val="21"/>
          <w:szCs w:val="21"/>
          <w:lang w:eastAsia="ru-RU"/>
        </w:rPr>
        <w:t>водоподогревателях</w:t>
      </w:r>
      <w:proofErr w:type="spellEnd"/>
      <w:r w:rsidRPr="00D0162D">
        <w:rPr>
          <w:rFonts w:ascii="Georgia" w:eastAsia="Times New Roman" w:hAnsi="Georgia" w:cs="Times New Roman"/>
          <w:color w:val="000666"/>
          <w:sz w:val="21"/>
          <w:szCs w:val="21"/>
          <w:lang w:eastAsia="ru-RU"/>
        </w:rPr>
        <w:t xml:space="preserve"> питательной воды, поступает снова в котел для парообразования.</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i/>
          <w:iCs/>
          <w:color w:val="000666"/>
          <w:sz w:val="21"/>
          <w:szCs w:val="21"/>
          <w:lang w:eastAsia="ru-RU"/>
        </w:rPr>
        <w:t>По способу обеспечения потребителей тепловой энергией</w:t>
      </w:r>
      <w:r w:rsidRPr="00D0162D">
        <w:rPr>
          <w:rFonts w:ascii="Georgia" w:eastAsia="Times New Roman" w:hAnsi="Georgia" w:cs="Times New Roman"/>
          <w:color w:val="000666"/>
          <w:sz w:val="21"/>
          <w:szCs w:val="21"/>
          <w:lang w:eastAsia="ru-RU"/>
        </w:rPr>
        <w:t> системы теплоснабжения бывают одноступенчатые и многоступенчатые.</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В одноступенчатых системах теплоснабжения потребители теплоты присоединяются непосредственно к тепловым сетям. Узлы присоединения потребителей теплоты к тепловым сетям называются абонентскими вводами или местными тепловым пунктам (МТП).</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В многоступенчатых системах теплоснабжения между источником теплоты (ИТ) к потребителям размещаются центральные тепловые пункты (ЦТП) или контрольно-распределительные пункты (КРП), в параметры теплоносителя могут изменяться в соответствии с требованиями МТП.</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i/>
          <w:iCs/>
          <w:color w:val="000666"/>
          <w:sz w:val="21"/>
          <w:szCs w:val="21"/>
          <w:highlight w:val="yellow"/>
          <w:lang w:eastAsia="ru-RU"/>
        </w:rPr>
        <w:t>Централизованные системы теплоснабжения.</w:t>
      </w:r>
      <w:bookmarkStart w:id="0" w:name="_GoBack"/>
      <w:bookmarkEnd w:id="0"/>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Технологический процесс централизованного теплоснабжения городов и населенных пунктов состоит из трех последовательных операций: подготовка теплоносителя; транспорт теплоносителя; использование теплоносителя.</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Системы теплоснабжения классифицируют по следующим основным признакам: по радиусу действия, виду источника теплоты, виду теплоносителя и количеству трубопроводов.</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lastRenderedPageBreak/>
        <w:t>По радиусу действия системы теплоснабжения могут быть местными, центральными и централизованными.</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color w:val="000666"/>
          <w:sz w:val="21"/>
          <w:szCs w:val="21"/>
          <w:lang w:eastAsia="ru-RU"/>
        </w:rPr>
        <w:t>Таким образом, по тепловым сетям теплоноситель подается различным потребителям, имеющим различный характер теплопотребления. По характеру теплопотребления разнообразные тепловые нагрузки принято делить на две основные группы: 1) сезонные нагрузки; 2) круглогодовые нагрузки.</w:t>
      </w:r>
    </w:p>
    <w:p w:rsidR="00D0162D" w:rsidRPr="00D0162D" w:rsidRDefault="00D0162D" w:rsidP="00D0162D">
      <w:pPr>
        <w:spacing w:before="100" w:beforeAutospacing="1" w:after="100" w:afterAutospacing="1" w:line="240" w:lineRule="auto"/>
        <w:ind w:right="150"/>
        <w:jc w:val="both"/>
        <w:rPr>
          <w:rFonts w:ascii="Georgia" w:eastAsia="Times New Roman" w:hAnsi="Georgia" w:cs="Times New Roman"/>
          <w:color w:val="000666"/>
          <w:sz w:val="21"/>
          <w:szCs w:val="21"/>
          <w:lang w:eastAsia="ru-RU"/>
        </w:rPr>
      </w:pPr>
      <w:r w:rsidRPr="00D0162D">
        <w:rPr>
          <w:rFonts w:ascii="Georgia" w:eastAsia="Times New Roman" w:hAnsi="Georgia" w:cs="Times New Roman"/>
          <w:b/>
          <w:bCs/>
          <w:color w:val="000666"/>
          <w:sz w:val="21"/>
          <w:szCs w:val="21"/>
          <w:lang w:eastAsia="ru-RU"/>
        </w:rPr>
        <w:t> </w:t>
      </w:r>
    </w:p>
    <w:p w:rsidR="00F07B99" w:rsidRDefault="00D0162D"/>
    <w:sectPr w:rsidR="00F07B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C88"/>
    <w:rsid w:val="00083C88"/>
    <w:rsid w:val="00C32848"/>
    <w:rsid w:val="00C62E43"/>
    <w:rsid w:val="00D016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A03BF"/>
  <w15:chartTrackingRefBased/>
  <w15:docId w15:val="{0835C1C0-52C9-44EF-ABE5-E8B3A58FA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0162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016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6027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1280</Words>
  <Characters>7301</Characters>
  <Application>Microsoft Office Word</Application>
  <DocSecurity>0</DocSecurity>
  <Lines>60</Lines>
  <Paragraphs>17</Paragraphs>
  <ScaleCrop>false</ScaleCrop>
  <Company/>
  <LinksUpToDate>false</LinksUpToDate>
  <CharactersWithSpaces>8564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 (Руководитель ОП)</dc:creator>
  <cp:keywords/>
  <dc:description/>
  <cp:lastModifiedBy>Валентина Колпакова (Руководитель ОП)</cp:lastModifiedBy>
  <cp:revision>2</cp:revision>
  <dcterms:created xsi:type="dcterms:W3CDTF">2022-10-03T02:47:00Z</dcterms:created>
  <dcterms:modified xsi:type="dcterms:W3CDTF">2022-10-03T02:49:00Z</dcterms:modified>
</cp:coreProperties>
</file>